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FE1" w:rsidRDefault="001F2C89" w:rsidP="001F2C89">
      <w:pPr>
        <w:spacing w:line="380" w:lineRule="exact"/>
        <w:contextualSpacing/>
        <w:jc w:val="center"/>
        <w:rPr>
          <w:b/>
          <w:noProof/>
          <w:sz w:val="32"/>
          <w:szCs w:val="32"/>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0;text-align:left;margin-left:131.45pt;margin-top:4.2pt;width:247.2pt;height:203.4pt;z-index:1;visibility:visible;mso-position-horizontal-relative:text;mso-position-vertical-relative:text;mso-width-relative:page;mso-height-relative:page">
            <v:imagedata r:id="rId7" o:title=""/>
            <w10:wrap type="topAndBottom"/>
          </v:shape>
        </w:pict>
      </w:r>
      <w:bookmarkEnd w:id="0"/>
    </w:p>
    <w:p w:rsidR="00E97FE1" w:rsidRPr="00D62CB0" w:rsidRDefault="00E97FE1" w:rsidP="001F2C89">
      <w:pPr>
        <w:spacing w:line="380" w:lineRule="exact"/>
        <w:contextualSpacing/>
        <w:jc w:val="center"/>
        <w:rPr>
          <w:b/>
          <w:noProof/>
          <w:sz w:val="32"/>
          <w:szCs w:val="32"/>
        </w:rPr>
      </w:pPr>
      <w:r>
        <w:rPr>
          <w:b/>
          <w:noProof/>
          <w:sz w:val="32"/>
          <w:szCs w:val="32"/>
        </w:rPr>
        <w:t>CHARGER ACTIVATION INSTRUCTIONS</w:t>
      </w:r>
    </w:p>
    <w:p w:rsidR="00E97FE1" w:rsidRDefault="00E97FE1" w:rsidP="001F2C89">
      <w:pPr>
        <w:spacing w:line="380" w:lineRule="exact"/>
        <w:contextualSpacing/>
      </w:pPr>
      <w:r>
        <w:t xml:space="preserve">Step 1: Connect the charger with the battery charging connection. And then, insert the charger plug into the socket of the power grid. This moment, the red and green indicators of the charger will </w:t>
      </w:r>
      <w:r w:rsidRPr="00CF3C7F">
        <w:t>alternately</w:t>
      </w:r>
      <w:r>
        <w:t xml:space="preserve"> blink.</w:t>
      </w:r>
    </w:p>
    <w:p w:rsidR="00E97FE1" w:rsidRDefault="00E97FE1" w:rsidP="001F2C89">
      <w:pPr>
        <w:spacing w:line="380" w:lineRule="exact"/>
        <w:contextualSpacing/>
      </w:pPr>
      <w:r>
        <w:t xml:space="preserve">Step 2: </w:t>
      </w:r>
      <w:bookmarkStart w:id="1" w:name="_Hlk510622954"/>
      <w:r>
        <w:t xml:space="preserve">Plug-out and Plug-in the charger plug (which is connected with the socket of the power grid) for one time. </w:t>
      </w:r>
      <w:bookmarkEnd w:id="1"/>
      <w:r>
        <w:t>This moment, the red indicator of the charger will blink fast (0.5 second per time). The blink time will last to 20 seconds.</w:t>
      </w:r>
    </w:p>
    <w:p w:rsidR="00E97FE1" w:rsidRDefault="00E97FE1" w:rsidP="001F2C89">
      <w:pPr>
        <w:spacing w:line="380" w:lineRule="exact"/>
        <w:contextualSpacing/>
      </w:pPr>
      <w:r>
        <w:t xml:space="preserve">Step 3: After 20 seconds blink, the red indicator will be </w:t>
      </w:r>
      <w:r w:rsidRPr="0001429F">
        <w:t>constant ligh</w:t>
      </w:r>
      <w:r>
        <w:t>t for 10 seconds. During the 10 seconds, p</w:t>
      </w:r>
      <w:r w:rsidRPr="002A27DD">
        <w:t xml:space="preserve">lug-out and </w:t>
      </w:r>
      <w:r>
        <w:t>p</w:t>
      </w:r>
      <w:r w:rsidRPr="002A27DD">
        <w:t>lug-in the charger plug (which is connected with the socket of the power grid) for one time.</w:t>
      </w:r>
    </w:p>
    <w:p w:rsidR="00E97FE1" w:rsidRDefault="00E97FE1" w:rsidP="001F2C89">
      <w:pPr>
        <w:spacing w:line="380" w:lineRule="exact"/>
        <w:contextualSpacing/>
      </w:pPr>
      <w:r>
        <w:t>S</w:t>
      </w:r>
      <w:r>
        <w:rPr>
          <w:rFonts w:ascii="µÈÏß Western" w:hAnsi="µÈÏß Western"/>
        </w:rPr>
        <w:t>tep 4: After Step 3, the “Forced Charging” function</w:t>
      </w:r>
      <w:r>
        <w:t xml:space="preserve"> of the charger will be turned on. Then, the charger will work normally.</w:t>
      </w:r>
    </w:p>
    <w:p w:rsidR="00E97FE1" w:rsidRDefault="00E97FE1" w:rsidP="001F2C89">
      <w:pPr>
        <w:spacing w:line="380" w:lineRule="exact"/>
        <w:contextualSpacing/>
      </w:pPr>
    </w:p>
    <w:p w:rsidR="00E97FE1" w:rsidRPr="00D46528" w:rsidRDefault="00E97FE1" w:rsidP="001F2C89">
      <w:pPr>
        <w:spacing w:line="380" w:lineRule="exact"/>
        <w:contextualSpacing/>
        <w:rPr>
          <w:b/>
          <w:color w:val="FF0000"/>
        </w:rPr>
      </w:pPr>
      <w:r w:rsidRPr="00D46528">
        <w:rPr>
          <w:b/>
          <w:color w:val="FF0000"/>
        </w:rPr>
        <w:t>Remarks:</w:t>
      </w:r>
    </w:p>
    <w:p w:rsidR="00E97FE1" w:rsidRDefault="00E97FE1" w:rsidP="001F2C89">
      <w:pPr>
        <w:pStyle w:val="ListParagraph"/>
        <w:numPr>
          <w:ilvl w:val="0"/>
          <w:numId w:val="1"/>
        </w:numPr>
        <w:spacing w:line="380" w:lineRule="exact"/>
        <w:ind w:firstLineChars="0"/>
        <w:contextualSpacing/>
      </w:pPr>
      <w:r>
        <w:rPr>
          <w:rFonts w:ascii="µÈÏß Western" w:hAnsi="µÈÏß Western"/>
        </w:rPr>
        <w:t xml:space="preserve">In Step 2, during the red indicator’s 20 seconds fast blink, please do not plug-out and plug-in the charger’s plug. Otherwise, you need to </w:t>
      </w:r>
      <w:r>
        <w:t>start the procedure again from step 1.</w:t>
      </w:r>
    </w:p>
    <w:p w:rsidR="00E97FE1" w:rsidRPr="002A27DD" w:rsidRDefault="00E97FE1" w:rsidP="001F2C89">
      <w:pPr>
        <w:pStyle w:val="ListParagraph"/>
        <w:numPr>
          <w:ilvl w:val="0"/>
          <w:numId w:val="1"/>
        </w:numPr>
        <w:spacing w:line="380" w:lineRule="exact"/>
        <w:ind w:firstLineChars="0"/>
        <w:contextualSpacing/>
      </w:pPr>
      <w:r>
        <w:t>I</w:t>
      </w:r>
      <w:r>
        <w:rPr>
          <w:rFonts w:ascii="µÈÏß Western" w:hAnsi="µÈÏß Western"/>
        </w:rPr>
        <w:t xml:space="preserve">n Step 3, the action to plug-out and plug-in the charger’s plug need to be finished during the </w:t>
      </w:r>
      <w:r>
        <w:t>10 seconds, when the red indicator is constant light. Otherwise, you need to start the procedure again from Step 1.</w:t>
      </w:r>
    </w:p>
    <w:sectPr w:rsidR="00E97FE1" w:rsidRPr="002A27DD" w:rsidSect="001F2C89">
      <w:pgSz w:w="11906" w:h="16838"/>
      <w:pgMar w:top="1440" w:right="849" w:bottom="1440" w:left="85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9B6" w:rsidRDefault="003F09B6" w:rsidP="00D62CB0">
      <w:r>
        <w:separator/>
      </w:r>
    </w:p>
  </w:endnote>
  <w:endnote w:type="continuationSeparator" w:id="0">
    <w:p w:rsidR="003F09B6" w:rsidRDefault="003F09B6" w:rsidP="00D62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Microsoft YaHei"/>
    <w:panose1 w:val="00000000000000000000"/>
    <w:charset w:val="86"/>
    <w:family w:val="auto"/>
    <w:notTrueType/>
    <w:pitch w:val="variable"/>
    <w:sig w:usb0="00000001" w:usb1="080E0000" w:usb2="00000010" w:usb3="00000000" w:csb0="00040000" w:csb1="00000000"/>
  </w:font>
  <w:font w:name="µÈÏß Western">
    <w:altName w:val="DengXi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9B6" w:rsidRDefault="003F09B6" w:rsidP="00D62CB0">
      <w:r>
        <w:separator/>
      </w:r>
    </w:p>
  </w:footnote>
  <w:footnote w:type="continuationSeparator" w:id="0">
    <w:p w:rsidR="003F09B6" w:rsidRDefault="003F09B6" w:rsidP="00D62C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E06ADB"/>
    <w:multiLevelType w:val="hybridMultilevel"/>
    <w:tmpl w:val="95927686"/>
    <w:lvl w:ilvl="0" w:tplc="AAFE7D4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2CB0"/>
    <w:rsid w:val="0001429F"/>
    <w:rsid w:val="00062971"/>
    <w:rsid w:val="001F2C89"/>
    <w:rsid w:val="002A27DD"/>
    <w:rsid w:val="003E0523"/>
    <w:rsid w:val="003F09B6"/>
    <w:rsid w:val="00460C9A"/>
    <w:rsid w:val="006A0CE9"/>
    <w:rsid w:val="006E27B6"/>
    <w:rsid w:val="00BD0355"/>
    <w:rsid w:val="00CF3C7F"/>
    <w:rsid w:val="00D46528"/>
    <w:rsid w:val="00D62CB0"/>
    <w:rsid w:val="00D91272"/>
    <w:rsid w:val="00E97FE1"/>
    <w:rsid w:val="00F068F1"/>
    <w:rsid w:val="00FA5FE9"/>
    <w:rsid w:val="00FF5E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9A58C33E-AEAA-4C7C-B576-8C64FFD9A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523"/>
    <w:pPr>
      <w:widowControl w:val="0"/>
      <w:jc w:val="both"/>
    </w:pPr>
    <w:rPr>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62CB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D62CB0"/>
    <w:rPr>
      <w:rFonts w:cs="Times New Roman"/>
      <w:sz w:val="18"/>
      <w:szCs w:val="18"/>
    </w:rPr>
  </w:style>
  <w:style w:type="paragraph" w:styleId="Footer">
    <w:name w:val="footer"/>
    <w:basedOn w:val="Normal"/>
    <w:link w:val="FooterChar"/>
    <w:uiPriority w:val="99"/>
    <w:rsid w:val="00D62CB0"/>
    <w:pPr>
      <w:tabs>
        <w:tab w:val="center" w:pos="4153"/>
        <w:tab w:val="right" w:pos="8306"/>
      </w:tabs>
      <w:snapToGrid w:val="0"/>
      <w:jc w:val="left"/>
    </w:pPr>
    <w:rPr>
      <w:sz w:val="18"/>
      <w:szCs w:val="18"/>
    </w:rPr>
  </w:style>
  <w:style w:type="character" w:customStyle="1" w:styleId="FooterChar">
    <w:name w:val="Footer Char"/>
    <w:link w:val="Footer"/>
    <w:uiPriority w:val="99"/>
    <w:locked/>
    <w:rsid w:val="00D62CB0"/>
    <w:rPr>
      <w:rFonts w:cs="Times New Roman"/>
      <w:sz w:val="18"/>
      <w:szCs w:val="18"/>
    </w:rPr>
  </w:style>
  <w:style w:type="paragraph" w:styleId="ListParagraph">
    <w:name w:val="List Paragraph"/>
    <w:basedOn w:val="Normal"/>
    <w:uiPriority w:val="99"/>
    <w:qFormat/>
    <w:rsid w:val="002A27D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184</Words>
  <Characters>1050</Characters>
  <Application>Microsoft Office Word</Application>
  <DocSecurity>0</DocSecurity>
  <Lines>8</Lines>
  <Paragraphs>2</Paragraphs>
  <ScaleCrop>false</ScaleCrop>
  <Company/>
  <LinksUpToDate>false</LinksUpToDate>
  <CharactersWithSpaces>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Namstare Concept</cp:lastModifiedBy>
  <cp:revision>5</cp:revision>
  <dcterms:created xsi:type="dcterms:W3CDTF">2018-04-04T09:07:00Z</dcterms:created>
  <dcterms:modified xsi:type="dcterms:W3CDTF">2020-08-20T08:42:00Z</dcterms:modified>
</cp:coreProperties>
</file>